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20" w:rsidRPr="009A737F" w:rsidRDefault="009A737F" w:rsidP="009A737F">
      <w:pPr>
        <w:spacing w:after="0" w:line="280" w:lineRule="exact"/>
        <w:ind w:left="5670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9A737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УТВЕРЖДЕНО</w:t>
      </w:r>
    </w:p>
    <w:p w:rsidR="009A737F" w:rsidRDefault="009A737F" w:rsidP="009A737F">
      <w:pPr>
        <w:spacing w:after="0" w:line="280" w:lineRule="exact"/>
        <w:ind w:left="5670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Решение</w:t>
      </w:r>
    </w:p>
    <w:p w:rsidR="009A737F" w:rsidRDefault="00287F76" w:rsidP="009A737F">
      <w:pPr>
        <w:spacing w:after="0" w:line="280" w:lineRule="exact"/>
        <w:ind w:left="5670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Кличевского районного</w:t>
      </w:r>
    </w:p>
    <w:p w:rsidR="009A737F" w:rsidRDefault="009A737F" w:rsidP="009A737F">
      <w:pPr>
        <w:spacing w:after="0" w:line="280" w:lineRule="exact"/>
        <w:ind w:left="5670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Совета депутатов</w:t>
      </w:r>
    </w:p>
    <w:p w:rsidR="009A737F" w:rsidRPr="00603A50" w:rsidRDefault="00287F76" w:rsidP="009A737F">
      <w:pPr>
        <w:spacing w:after="0" w:line="280" w:lineRule="exact"/>
        <w:ind w:left="5670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C5733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25.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03</w:t>
      </w:r>
      <w:r w:rsidR="00603A5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.2021 № 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2E0578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34-9</w:t>
      </w:r>
    </w:p>
    <w:p w:rsidR="009A737F" w:rsidRPr="009A737F" w:rsidRDefault="009A737F" w:rsidP="00E76A20">
      <w:pPr>
        <w:spacing w:after="0" w:line="360" w:lineRule="auto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E76A20" w:rsidRDefault="005757AE" w:rsidP="009A737F">
      <w:pPr>
        <w:spacing w:after="0" w:line="280" w:lineRule="exact"/>
        <w:ind w:right="4676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</w:t>
      </w:r>
      <w:r w:rsidRPr="005757A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егиональный комплекс мероприятий по реализации в </w:t>
      </w:r>
      <w:r w:rsidR="00287F76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Кличевском районе</w:t>
      </w:r>
      <w:r w:rsidRPr="005757A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Государственной программы «</w:t>
      </w:r>
      <w:r w:rsidR="009A737F" w:rsidRPr="009A737F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Рынок труда и содействие занятости</w:t>
      </w:r>
      <w:r w:rsidRPr="005757A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» на 2021</w:t>
      </w:r>
      <w:r w:rsidR="00862A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–</w:t>
      </w:r>
      <w:r w:rsidR="003C4D1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2</w:t>
      </w:r>
      <w:r w:rsidRPr="005757A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025 годы</w:t>
      </w:r>
    </w:p>
    <w:p w:rsidR="005757AE" w:rsidRPr="00E76A20" w:rsidRDefault="005757AE" w:rsidP="00E76A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E76A20" w:rsidRPr="00E76A20" w:rsidRDefault="00E76A20" w:rsidP="00E76A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76A20">
        <w:rPr>
          <w:rFonts w:ascii="Times New Roman" w:eastAsia="Times New Roman" w:hAnsi="Times New Roman" w:cs="Times New Roman"/>
          <w:sz w:val="30"/>
          <w:szCs w:val="30"/>
          <w:lang w:eastAsia="ru-RU"/>
        </w:rPr>
        <w:t>1. 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>Р</w:t>
      </w:r>
      <w:r w:rsidRPr="00E76A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егиональный комплекс мероприятий разработан в целях реализации 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Кличевском районе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E76A20">
        <w:rPr>
          <w:rFonts w:ascii="Times New Roman" w:eastAsia="Times New Roman" w:hAnsi="Times New Roman" w:cs="Times New Roman"/>
          <w:sz w:val="30"/>
          <w:szCs w:val="30"/>
          <w:lang w:eastAsia="ru-RU"/>
        </w:rPr>
        <w:t>Государственной программы «</w:t>
      </w:r>
      <w:r w:rsidR="009A737F" w:rsidRPr="009A737F">
        <w:rPr>
          <w:rFonts w:ascii="Times New Roman" w:eastAsia="Times New Roman" w:hAnsi="Times New Roman" w:cs="Times New Roman"/>
          <w:sz w:val="30"/>
          <w:szCs w:val="30"/>
          <w:lang w:eastAsia="ru-RU"/>
        </w:rPr>
        <w:t>Рынок труда и содействие занятости</w:t>
      </w:r>
      <w:r w:rsidRPr="00E76A20">
        <w:rPr>
          <w:rFonts w:ascii="Times New Roman" w:eastAsia="Times New Roman" w:hAnsi="Times New Roman" w:cs="Times New Roman"/>
          <w:sz w:val="30"/>
          <w:szCs w:val="30"/>
          <w:lang w:eastAsia="ru-RU"/>
        </w:rPr>
        <w:t>» на 2021</w:t>
      </w:r>
      <w:bookmarkStart w:id="0" w:name="_GoBack"/>
      <w:bookmarkEnd w:id="0"/>
      <w:r w:rsidR="00862A6C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2025 годы </w:t>
      </w:r>
      <w:r w:rsidRPr="007F482C">
        <w:rPr>
          <w:rFonts w:ascii="Times New Roman" w:eastAsia="Times New Roman" w:hAnsi="Times New Roman" w:cs="Times New Roman"/>
          <w:sz w:val="30"/>
          <w:szCs w:val="30"/>
          <w:lang w:eastAsia="ru-RU"/>
        </w:rPr>
        <w:t>(далее – Государственная программа) и н</w:t>
      </w:r>
      <w:r w:rsidRPr="00E76A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аправлен </w:t>
      </w:r>
      <w:r w:rsidR="007F482C" w:rsidRPr="007F482C">
        <w:rPr>
          <w:rFonts w:ascii="Times New Roman" w:eastAsia="Times New Roman" w:hAnsi="Times New Roman" w:cs="Times New Roman"/>
          <w:sz w:val="30"/>
          <w:szCs w:val="30"/>
          <w:lang w:eastAsia="ru-RU"/>
        </w:rPr>
        <w:t>на содействие производительной занятости, развитию ее новых форм и инклюзивности.</w:t>
      </w:r>
    </w:p>
    <w:p w:rsidR="00E76A20" w:rsidRDefault="00E76A20" w:rsidP="005B27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76A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2. Заказчиками регионального комплекса мероприятий являются: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управление</w:t>
      </w:r>
      <w:r w:rsidRPr="00E76A2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труду,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отдел жилищно-коммунального хозяйства, архитектуры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строительству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райисполкома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(далее –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отдел ЖКХАиС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управление</w:t>
      </w:r>
      <w:r w:rsid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сельскому хозяйству и продовольствию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</w:t>
      </w:r>
      <w:r w:rsid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исполкома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(далее –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управление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сельскому хозяйству)</w:t>
      </w:r>
      <w:r w:rsid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отдел</w:t>
      </w:r>
      <w:r w:rsid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экономики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</w:t>
      </w:r>
      <w:r w:rsid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исполкома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(далее –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отдел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экономики)</w:t>
      </w:r>
      <w:r w:rsid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отдел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образованию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, спорту и туризму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исполкома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(далее –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отдел</w:t>
      </w:r>
      <w:r w:rsidR="00223FD3"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образованию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учреждение здравоохранения «Кличевская центральная районная больница»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(далее –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ЦРБ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отдел 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>идеологической работы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, культуры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по делам молодежи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исполкома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(далее –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отдел</w:t>
      </w:r>
      <w:r w:rsidR="00223FD3"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идеологической работы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отдел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внутренних дел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</w:t>
      </w:r>
      <w:r w:rsidRPr="005B2799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исполкома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(далее –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РО</w:t>
      </w:r>
      <w:r w:rsidR="00223FD3">
        <w:rPr>
          <w:rFonts w:ascii="Times New Roman" w:eastAsia="Times New Roman" w:hAnsi="Times New Roman" w:cs="Times New Roman"/>
          <w:sz w:val="30"/>
          <w:szCs w:val="30"/>
          <w:lang w:eastAsia="ru-RU"/>
        </w:rPr>
        <w:t>ВД)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EA613A" w:rsidRPr="00EA613A" w:rsidRDefault="00E76A20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76A20">
        <w:rPr>
          <w:rFonts w:ascii="Times New Roman" w:eastAsia="Times New Roman" w:hAnsi="Times New Roman" w:cs="Times New Roman"/>
          <w:sz w:val="30"/>
          <w:szCs w:val="30"/>
          <w:lang w:eastAsia="ru-RU"/>
        </w:rPr>
        <w:t>3. </w:t>
      </w:r>
      <w:r w:rsidR="00EA613A"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Задачами регионального комплекса мероприятий являются: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стимулирование экономической активности населения посредством реализации активных мер политики занятости и предоставления социальных гарантий (задача 1);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вовлечение в трудовую деятельность экономически неактивного населения (задача 2);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обеспечение сбалансированности спроса и предложения на рынке труда (задача 3);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улучшение условий и охраны труда (задача 4).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Решение поставленных задач будет осуществляться на основании Декрета Президента Республики</w:t>
      </w:r>
      <w:r w:rsidR="00F00C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Беларусь от 2 апреля 2015 г. № </w:t>
      </w: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3 </w:t>
      </w:r>
      <w:r w:rsidR="00F00C2D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«О содействии занятости населения», Трудового кодекса Республики Беларусь, Закона Республики Беларусь</w:t>
      </w:r>
      <w:r w:rsidR="004346A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 15 июня 2006 г. № 125-З</w:t>
      </w:r>
      <w:r w:rsidR="00F00C2D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="0018766C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О занятости населения Республики Беларусь</w:t>
      </w:r>
      <w:r w:rsidR="0018766C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, иных нормативных правовых актов в сфере труда и занятости населения.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В рамках выполнения задачи 1 планируется: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повышение качества предоставления услуг в области содействия занятости населения на основе развития государственной службы занятости населения;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повышение уровня информированности населения о возможностях трудоустройства при переезде в другую местность</w:t>
      </w:r>
      <w:r w:rsidR="00EA4E1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В целях выполнения задачи 2 предполагается: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содействие молодежной занятости в целях приобретения опыта практической работы;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содействие занятости женщин, имеющих несовершеннолетних детей и детей-инвалидов;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создание условий для интеграции в трудовую деятельность лиц с инвалидностью;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создание условий для продления периода трудовой деятельности за счет стимулирования использования трудового потенциала работников старшего возраста;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развитие системы мотивации к труду отдельных категорий граждан, утративших социальные связи в связи с длительной изоляцией;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обеспечение приоритетного направления на обучение по востребованным профессиям. 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Выполнение задачи 3 будет достигнуто за счет: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развития профессиональной мобильности на основе повышения квалификации, обучения и переобучения;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сокращения дисбаланса между спросом и предложением рабочей силы по профессионально-квалификационному составу.</w:t>
      </w:r>
    </w:p>
    <w:p w:rsidR="00EA613A" w:rsidRPr="00B90925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09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целях выполнения задачи 4 предусматривается: </w:t>
      </w:r>
    </w:p>
    <w:p w:rsidR="00EA613A" w:rsidRPr="00B90925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0925">
        <w:rPr>
          <w:rFonts w:ascii="Times New Roman" w:eastAsia="Times New Roman" w:hAnsi="Times New Roman" w:cs="Times New Roman"/>
          <w:sz w:val="30"/>
          <w:szCs w:val="30"/>
          <w:lang w:eastAsia="ru-RU"/>
        </w:rPr>
        <w:t>реализация мероприятий, направленных на улучшение условий труда работающих, в том числе снижение воздействия вредных (или) опасных производственных факторов (повышенного уровня шума, вибрации, повышенных концентраций вредных химических веществ в воздухе рабочей зоны и другого), на основе анализа результатов аттестации рабочих мест по условиям труда;</w:t>
      </w:r>
    </w:p>
    <w:p w:rsidR="00EA613A" w:rsidRPr="00B90925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0925">
        <w:rPr>
          <w:rFonts w:ascii="Times New Roman" w:eastAsia="Times New Roman" w:hAnsi="Times New Roman" w:cs="Times New Roman"/>
          <w:sz w:val="30"/>
          <w:szCs w:val="30"/>
          <w:lang w:eastAsia="ru-RU"/>
        </w:rPr>
        <w:t>автоматизация и механизация производственных процессов;</w:t>
      </w:r>
    </w:p>
    <w:p w:rsidR="00EA613A" w:rsidRPr="00B90925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0925">
        <w:rPr>
          <w:rFonts w:ascii="Times New Roman" w:eastAsia="Times New Roman" w:hAnsi="Times New Roman" w:cs="Times New Roman"/>
          <w:sz w:val="30"/>
          <w:szCs w:val="30"/>
          <w:lang w:eastAsia="ru-RU"/>
        </w:rPr>
        <w:t>внедрение управления профессиональными рисками в систему управления охраной труда;</w:t>
      </w:r>
    </w:p>
    <w:p w:rsidR="00EA613A" w:rsidRPr="00B90925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0925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разработка и внедрение предупредительной модели управления охраной труда, основанной на передовых и наиболее эффективных технологиях в области охраны труда;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90925">
        <w:rPr>
          <w:rFonts w:ascii="Times New Roman" w:eastAsia="Times New Roman" w:hAnsi="Times New Roman" w:cs="Times New Roman"/>
          <w:sz w:val="30"/>
          <w:szCs w:val="30"/>
          <w:lang w:eastAsia="ru-RU"/>
        </w:rPr>
        <w:t>популяризация и пропаганда охраны труда.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4. </w:t>
      </w:r>
      <w:r w:rsidR="00620DE1">
        <w:rPr>
          <w:rFonts w:ascii="Times New Roman" w:eastAsia="Times New Roman" w:hAnsi="Times New Roman" w:cs="Times New Roman"/>
          <w:sz w:val="30"/>
          <w:szCs w:val="30"/>
          <w:lang w:eastAsia="ru-RU"/>
        </w:rPr>
        <w:t>Сводные целевые показатели, характеризующие достижение цели Государственной программы</w:t>
      </w:r>
      <w:r w:rsidR="00C3535D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4F17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</w:t>
      </w:r>
      <w:r w:rsidR="00620DE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ц</w:t>
      </w: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елевые показатели, характеризующие выполнение</w:t>
      </w:r>
      <w:r w:rsidR="00620DE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ее</w:t>
      </w: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задач, указаны в приложении 1.</w:t>
      </w:r>
    </w:p>
    <w:p w:rsidR="00EA613A" w:rsidRPr="00EA613A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Решение задач, указанных в пункте 3 регионального комплекса мероприятий, обеспечи</w:t>
      </w:r>
      <w:r w:rsidR="004346A4">
        <w:rPr>
          <w:rFonts w:ascii="Times New Roman" w:eastAsia="Times New Roman" w:hAnsi="Times New Roman" w:cs="Times New Roman"/>
          <w:sz w:val="30"/>
          <w:szCs w:val="30"/>
          <w:lang w:eastAsia="ru-RU"/>
        </w:rPr>
        <w:t>вается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346A4"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ыполнени</w:t>
      </w:r>
      <w:r w:rsidR="004346A4">
        <w:rPr>
          <w:rFonts w:ascii="Times New Roman" w:eastAsia="Times New Roman" w:hAnsi="Times New Roman" w:cs="Times New Roman"/>
          <w:sz w:val="30"/>
          <w:szCs w:val="30"/>
          <w:lang w:eastAsia="ru-RU"/>
        </w:rPr>
        <w:t>ем комплекса</w:t>
      </w: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мероприятий по реализации </w:t>
      </w:r>
      <w:r w:rsidR="004346A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Кличевском районе</w:t>
      </w:r>
      <w:r w:rsidR="004346A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Государственной программы согласно приложению </w:t>
      </w:r>
      <w:r w:rsidR="00083B35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="00244F71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EA613A" w:rsidRPr="00EA613A" w:rsidRDefault="004346A4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Предусматривается финансовое обеспечение </w:t>
      </w:r>
      <w:r w:rsidR="004F17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комплекса мероприятий по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реализации в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>Кличевском районе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Государственной программы согласно приложению 3. </w:t>
      </w:r>
      <w:r w:rsidR="00EA613A"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Финансирование </w:t>
      </w:r>
      <w:r w:rsidR="004F17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комплекса </w:t>
      </w:r>
      <w:r w:rsidR="00EA613A"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мероприятий по реализации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287F7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Кличевском районе </w:t>
      </w:r>
      <w:r w:rsidR="00EA613A" w:rsidRPr="00EA613A">
        <w:rPr>
          <w:rFonts w:ascii="Times New Roman" w:eastAsia="Times New Roman" w:hAnsi="Times New Roman" w:cs="Times New Roman"/>
          <w:sz w:val="30"/>
          <w:szCs w:val="30"/>
          <w:lang w:eastAsia="ru-RU"/>
        </w:rPr>
        <w:t>Государственной программы будет осуществляться за счет средств, предусмотренных на эти цели в бюджете государственного внебюджетного фонда социальной защиты населения Республики Беларусь (далее – фонд).</w:t>
      </w:r>
    </w:p>
    <w:p w:rsidR="00EA613A" w:rsidRPr="00666F2D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>Ожидаемые результаты реализации</w:t>
      </w:r>
      <w:r w:rsidR="004346A4"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</w:t>
      </w:r>
      <w:r w:rsidR="00A93303">
        <w:rPr>
          <w:rFonts w:ascii="Times New Roman" w:eastAsia="Times New Roman" w:hAnsi="Times New Roman" w:cs="Times New Roman"/>
          <w:sz w:val="30"/>
          <w:szCs w:val="30"/>
          <w:lang w:eastAsia="ru-RU"/>
        </w:rPr>
        <w:t>Кличевском районе</w:t>
      </w: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мероприятий Государственной программы приведены в приложении </w:t>
      </w:r>
      <w:r w:rsidR="00B57C12"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EA613A" w:rsidRPr="00666F2D" w:rsidRDefault="00EA613A" w:rsidP="00EA61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Меры правового регулирования в целях реализации задачи 4 </w:t>
      </w:r>
      <w:r w:rsidR="0018766C"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>Улучшение условий и охраны труда</w:t>
      </w:r>
      <w:r w:rsidR="0018766C"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Государственной программы представлены в приложении </w:t>
      </w:r>
      <w:r w:rsidR="00B57C12"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474C2F" w:rsidRPr="00474C2F" w:rsidRDefault="00EA613A" w:rsidP="00493E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Организационно-технические меры, необходимые для реализации </w:t>
      </w:r>
      <w:r w:rsidR="004F17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A93303">
        <w:rPr>
          <w:rFonts w:ascii="Times New Roman" w:eastAsia="Times New Roman" w:hAnsi="Times New Roman" w:cs="Times New Roman"/>
          <w:sz w:val="30"/>
          <w:szCs w:val="30"/>
          <w:lang w:eastAsia="ru-RU"/>
        </w:rPr>
        <w:t>Кличевском районе</w:t>
      </w:r>
      <w:r w:rsidR="004F17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Государственной программы, указаны в приложении </w:t>
      </w:r>
      <w:r w:rsidR="00B57C12"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>6</w:t>
      </w:r>
      <w:r w:rsidRPr="00666F2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sectPr w:rsidR="00474C2F" w:rsidRPr="00474C2F" w:rsidSect="00F00C2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5D0" w:rsidRDefault="004C65D0" w:rsidP="005757AE">
      <w:pPr>
        <w:spacing w:after="0" w:line="240" w:lineRule="auto"/>
      </w:pPr>
      <w:r>
        <w:separator/>
      </w:r>
    </w:p>
  </w:endnote>
  <w:endnote w:type="continuationSeparator" w:id="0">
    <w:p w:rsidR="004C65D0" w:rsidRDefault="004C65D0" w:rsidP="00575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5D0" w:rsidRDefault="004C65D0" w:rsidP="005757AE">
      <w:pPr>
        <w:spacing w:after="0" w:line="240" w:lineRule="auto"/>
      </w:pPr>
      <w:r>
        <w:separator/>
      </w:r>
    </w:p>
  </w:footnote>
  <w:footnote w:type="continuationSeparator" w:id="0">
    <w:p w:rsidR="004C65D0" w:rsidRDefault="004C65D0" w:rsidP="00575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418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757AE" w:rsidRPr="00601727" w:rsidRDefault="009B60BF" w:rsidP="0060172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172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757AE" w:rsidRPr="0060172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172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3E3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0172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A20"/>
    <w:rsid w:val="00034786"/>
    <w:rsid w:val="00034E05"/>
    <w:rsid w:val="00083B35"/>
    <w:rsid w:val="00121648"/>
    <w:rsid w:val="0018766C"/>
    <w:rsid w:val="00191D6D"/>
    <w:rsid w:val="001B5C49"/>
    <w:rsid w:val="001E6E75"/>
    <w:rsid w:val="001F2ED9"/>
    <w:rsid w:val="00223FD3"/>
    <w:rsid w:val="00244F71"/>
    <w:rsid w:val="0026301E"/>
    <w:rsid w:val="00276683"/>
    <w:rsid w:val="00287F76"/>
    <w:rsid w:val="002C3222"/>
    <w:rsid w:val="002E0578"/>
    <w:rsid w:val="00352A34"/>
    <w:rsid w:val="0036228C"/>
    <w:rsid w:val="003C4D10"/>
    <w:rsid w:val="003D0BD4"/>
    <w:rsid w:val="00416C68"/>
    <w:rsid w:val="004346A4"/>
    <w:rsid w:val="00474C2F"/>
    <w:rsid w:val="00493E3E"/>
    <w:rsid w:val="004C65D0"/>
    <w:rsid w:val="004E7C6E"/>
    <w:rsid w:val="004F17F1"/>
    <w:rsid w:val="005757AE"/>
    <w:rsid w:val="005B1D3C"/>
    <w:rsid w:val="005B2799"/>
    <w:rsid w:val="00601727"/>
    <w:rsid w:val="00603A50"/>
    <w:rsid w:val="00620DE1"/>
    <w:rsid w:val="00666F2D"/>
    <w:rsid w:val="00736345"/>
    <w:rsid w:val="0075563C"/>
    <w:rsid w:val="00756BD4"/>
    <w:rsid w:val="00776745"/>
    <w:rsid w:val="007A0794"/>
    <w:rsid w:val="007F482C"/>
    <w:rsid w:val="00862A6C"/>
    <w:rsid w:val="008B7C07"/>
    <w:rsid w:val="008E7FD7"/>
    <w:rsid w:val="008F7C9E"/>
    <w:rsid w:val="009A737F"/>
    <w:rsid w:val="009B60BF"/>
    <w:rsid w:val="00A14B70"/>
    <w:rsid w:val="00A80D13"/>
    <w:rsid w:val="00A93303"/>
    <w:rsid w:val="00B57C12"/>
    <w:rsid w:val="00B82925"/>
    <w:rsid w:val="00B90925"/>
    <w:rsid w:val="00B9094D"/>
    <w:rsid w:val="00B93CA8"/>
    <w:rsid w:val="00BD59C5"/>
    <w:rsid w:val="00C3535D"/>
    <w:rsid w:val="00C5733F"/>
    <w:rsid w:val="00C81FE1"/>
    <w:rsid w:val="00C97B99"/>
    <w:rsid w:val="00CF4A3D"/>
    <w:rsid w:val="00D56AF1"/>
    <w:rsid w:val="00D86A8E"/>
    <w:rsid w:val="00D92D12"/>
    <w:rsid w:val="00DA2AB2"/>
    <w:rsid w:val="00DC4769"/>
    <w:rsid w:val="00E03B48"/>
    <w:rsid w:val="00E271AD"/>
    <w:rsid w:val="00E76A20"/>
    <w:rsid w:val="00E87E1A"/>
    <w:rsid w:val="00EA4E18"/>
    <w:rsid w:val="00EA613A"/>
    <w:rsid w:val="00EB68EA"/>
    <w:rsid w:val="00ED6243"/>
    <w:rsid w:val="00EF5A78"/>
    <w:rsid w:val="00F00C2D"/>
    <w:rsid w:val="00F81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E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5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57AE"/>
  </w:style>
  <w:style w:type="paragraph" w:styleId="a7">
    <w:name w:val="footer"/>
    <w:basedOn w:val="a"/>
    <w:link w:val="a8"/>
    <w:uiPriority w:val="99"/>
    <w:unhideWhenUsed/>
    <w:rsid w:val="00575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57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Артемчик Елена Михайловна</dc:creator>
  <cp:lastModifiedBy>Safronova_EI</cp:lastModifiedBy>
  <cp:revision>7</cp:revision>
  <cp:lastPrinted>2021-05-21T06:28:00Z</cp:lastPrinted>
  <dcterms:created xsi:type="dcterms:W3CDTF">2021-03-22T07:43:00Z</dcterms:created>
  <dcterms:modified xsi:type="dcterms:W3CDTF">2021-05-21T06:29:00Z</dcterms:modified>
</cp:coreProperties>
</file>